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2024年5月16日上午，典点教育培训中心召开了关于环保学院2021级高职扩招未达到毕业要求的同学学籍处理专题会议。培训中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心负责人王伟、教务主任王莹、教务老师胡丹红、辅导员黄小敏出席会议。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按照粤环院〔2023〕50号 关于印发《广东环境保护工程职业学院学生学籍管理规定》的通知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，进行了2021级高职扩招学生学籍清查工作。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经过清查发现卢惠萍同学从2021-2022学年第一学期开学至今，一直未到学校报到注册，未缴纳学费，未参加教学活动。在此期间，辅导员及班主任与学生多次进行联系，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2021年11月9日该生要放弃入读，2022年5月30日告知如确定放弃需要提交退学申请表等相关材料办理，学生不配合提交退学申请，表示想保留学籍，但要晚点补交学费，</w:t>
      </w:r>
      <w:r>
        <w:rPr>
          <w:rFonts w:hint="eastAsia"/>
          <w:sz w:val="28"/>
          <w:szCs w:val="28"/>
          <w:lang w:val="en-US" w:eastAsia="zh-CN"/>
        </w:rPr>
        <w:t>在2022年6月至2023年6月期间，多次联系学生，确认是否补交学费，保留学籍，学生不予回复。2023年6月16日再次问学生是否补交学费还是办理退学，学生明确表示放弃学籍，但以忙碌为由，一直未配合提交退学申请材料，一直未能办理退学手续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学生手册《广东环境保护工程职业学院学生学籍管理规定》第六章第三十四条第四点(未经批准连续两周未参加学校规定的教学活动)及第五点(超过学校规定期限未注册而又未履行暂缓注册手续)，应给于退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经讨论，会议同意根据学校有关规定，对卢惠萍同学作退学处理，并由其辅导员按流程上报学校学生工作部及教务部。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典点教育培训中心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Yjg4OTNmMzhiNWI4MTBmNzFhYzQ4ODcwNmE2NzIifQ=="/>
  </w:docVars>
  <w:rsids>
    <w:rsidRoot w:val="6AE24A03"/>
    <w:rsid w:val="00856FAA"/>
    <w:rsid w:val="05921FB2"/>
    <w:rsid w:val="610E5E89"/>
    <w:rsid w:val="6AE24A03"/>
    <w:rsid w:val="735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2024-05-17T06:34:00Z</dcterms:created>
  <dc:creator>招生办胡老师</dc:creator>
  <cp:lastModifiedBy>招生办胡老师</cp:lastModifiedBy>
  <dcterms:modified xsi:type="dcterms:W3CDTF">2024-05-17T07:10:06Z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5E88C1C5BD2543D09CAB9A8D1079FF6B_11</vt:lpwstr>
  </property>
</Properties>
</file>